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47FB47" w14:textId="19210676" w:rsidR="004436CC" w:rsidRDefault="001C5F1B" w:rsidP="00526B5D">
      <w:pPr>
        <w:ind w:hanging="709"/>
        <w:jc w:val="center"/>
        <w:rPr>
          <w:rFonts w:ascii="Times New Roman" w:hAnsi="Times New Roman" w:cs="Times New Roman"/>
          <w:sz w:val="32"/>
          <w:szCs w:val="32"/>
        </w:rPr>
      </w:pPr>
      <w:r w:rsidRPr="00526B5D">
        <w:rPr>
          <w:rFonts w:ascii="Times New Roman" w:hAnsi="Times New Roman" w:cs="Times New Roman"/>
          <w:sz w:val="32"/>
          <w:szCs w:val="32"/>
        </w:rPr>
        <w:t>Город Екатеринбург: история и достопримечательности</w:t>
      </w:r>
    </w:p>
    <w:p w14:paraId="0C29CAFC" w14:textId="3F5243D0" w:rsidR="00526B5D" w:rsidRPr="00526B5D" w:rsidRDefault="00526B5D" w:rsidP="00526B5D">
      <w:pPr>
        <w:rPr>
          <w:rFonts w:ascii="Times New Roman" w:hAnsi="Times New Roman" w:cs="Times New Roman"/>
          <w:sz w:val="32"/>
          <w:szCs w:val="32"/>
        </w:rPr>
      </w:pPr>
      <w:bookmarkStart w:id="0" w:name="_GoBack"/>
      <w:bookmarkEnd w:id="0"/>
      <w:r w:rsidRPr="00526B5D">
        <w:rPr>
          <w:rFonts w:ascii="Times New Roman" w:hAnsi="Times New Roman" w:cs="Times New Roman"/>
          <w:sz w:val="32"/>
          <w:szCs w:val="32"/>
        </w:rPr>
        <w:t>Екатеринбург – административный центр Свердловской области, четвёртый по численности город России. Неформально его называют столицей Урала. Предлагаю познакомиться с историей, особенностями и главными достопримечательностями этого города.</w:t>
      </w:r>
    </w:p>
    <w:p w14:paraId="230196B7" w14:textId="22AD64F3" w:rsidR="00526B5D" w:rsidRDefault="00526B5D" w:rsidP="00526B5D">
      <w:pPr>
        <w:ind w:left="-993"/>
        <w:jc w:val="center"/>
        <w:rPr>
          <w:rFonts w:ascii="Times New Roman" w:hAnsi="Times New Roman" w:cs="Times New Roman"/>
          <w:noProof/>
          <w:sz w:val="32"/>
          <w:szCs w:val="32"/>
        </w:rPr>
      </w:pPr>
      <w:r w:rsidRPr="00526B5D">
        <w:rPr>
          <w:rFonts w:ascii="Times New Roman" w:hAnsi="Times New Roman" w:cs="Times New Roman"/>
          <w:noProof/>
          <w:sz w:val="32"/>
          <w:szCs w:val="32"/>
        </w:rPr>
        <w:t>Здание администрации города Екатеринбурга</w:t>
      </w:r>
      <w:r>
        <w:rPr>
          <w:rFonts w:ascii="Times New Roman" w:hAnsi="Times New Roman" w:cs="Times New Roman"/>
          <w:noProof/>
          <w:sz w:val="32"/>
          <w:szCs w:val="32"/>
        </w:rPr>
        <w:drawing>
          <wp:inline distT="0" distB="0" distL="0" distR="0" wp14:anchorId="113225DF" wp14:editId="22DAB706">
            <wp:extent cx="6754610" cy="4505325"/>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770113" cy="4515666"/>
                    </a:xfrm>
                    <a:prstGeom prst="rect">
                      <a:avLst/>
                    </a:prstGeom>
                    <a:noFill/>
                  </pic:spPr>
                </pic:pic>
              </a:graphicData>
            </a:graphic>
          </wp:inline>
        </w:drawing>
      </w:r>
    </w:p>
    <w:p w14:paraId="710694AB" w14:textId="3FC3DE37" w:rsidR="00526B5D" w:rsidRDefault="00526B5D" w:rsidP="00526B5D">
      <w:pPr>
        <w:ind w:left="-993"/>
        <w:rPr>
          <w:rFonts w:ascii="Times New Roman" w:hAnsi="Times New Roman" w:cs="Times New Roman"/>
          <w:sz w:val="32"/>
          <w:szCs w:val="32"/>
        </w:rPr>
      </w:pPr>
    </w:p>
    <w:p w14:paraId="53657CBC"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История</w:t>
      </w:r>
    </w:p>
    <w:p w14:paraId="776F0D6A"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Первым русским поселением на территории современного Екатеринбурга считается село </w:t>
      </w:r>
      <w:proofErr w:type="spellStart"/>
      <w:r w:rsidRPr="00526B5D">
        <w:rPr>
          <w:rFonts w:ascii="Times New Roman" w:hAnsi="Times New Roman" w:cs="Times New Roman"/>
          <w:sz w:val="32"/>
          <w:szCs w:val="32"/>
        </w:rPr>
        <w:t>Шарташ</w:t>
      </w:r>
      <w:proofErr w:type="spellEnd"/>
      <w:r w:rsidRPr="00526B5D">
        <w:rPr>
          <w:rFonts w:ascii="Times New Roman" w:hAnsi="Times New Roman" w:cs="Times New Roman"/>
          <w:sz w:val="32"/>
          <w:szCs w:val="32"/>
        </w:rPr>
        <w:t>, основанное старообрядцами в 1672 году на берегу одноимённого озера. В 1704 году на реке Уктус (ныне она называется Патрушихой) был основан казённый Уктусский завод – один из первых металлургических заводов Урала.</w:t>
      </w:r>
    </w:p>
    <w:p w14:paraId="7A628288" w14:textId="77777777" w:rsidR="00526B5D" w:rsidRPr="00526B5D" w:rsidRDefault="00526B5D" w:rsidP="00526B5D">
      <w:pPr>
        <w:ind w:left="-993"/>
        <w:rPr>
          <w:rFonts w:ascii="Times New Roman" w:hAnsi="Times New Roman" w:cs="Times New Roman"/>
          <w:sz w:val="32"/>
          <w:szCs w:val="32"/>
        </w:rPr>
      </w:pPr>
    </w:p>
    <w:p w14:paraId="30369252"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По приказу Петра I в 1720 году на Урал в качестве начальника казённых горных заводов прибыл В.Н. Татищев. Он пришёл к выводу о </w:t>
      </w:r>
      <w:r w:rsidRPr="00526B5D">
        <w:rPr>
          <w:rFonts w:ascii="Times New Roman" w:hAnsi="Times New Roman" w:cs="Times New Roman"/>
          <w:sz w:val="32"/>
          <w:szCs w:val="32"/>
        </w:rPr>
        <w:lastRenderedPageBreak/>
        <w:t>необходимости создания на Урале промышленного и торгового центра. Место для него он выбрал на реке Исеть, но после этого Татищева отозвали с Урала из-за доносов.</w:t>
      </w:r>
    </w:p>
    <w:p w14:paraId="38981175" w14:textId="77777777" w:rsidR="00526B5D" w:rsidRPr="00526B5D" w:rsidRDefault="00526B5D" w:rsidP="00526B5D">
      <w:pPr>
        <w:ind w:left="-993"/>
        <w:rPr>
          <w:rFonts w:ascii="Times New Roman" w:hAnsi="Times New Roman" w:cs="Times New Roman"/>
          <w:sz w:val="32"/>
          <w:szCs w:val="32"/>
        </w:rPr>
      </w:pPr>
    </w:p>
    <w:p w14:paraId="3CE27BCA"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На Урал прибыл Вильгельм де </w:t>
      </w:r>
      <w:proofErr w:type="spellStart"/>
      <w:r w:rsidRPr="00526B5D">
        <w:rPr>
          <w:rFonts w:ascii="Times New Roman" w:hAnsi="Times New Roman" w:cs="Times New Roman"/>
          <w:sz w:val="32"/>
          <w:szCs w:val="32"/>
        </w:rPr>
        <w:t>Геннин</w:t>
      </w:r>
      <w:proofErr w:type="spellEnd"/>
      <w:r w:rsidRPr="00526B5D">
        <w:rPr>
          <w:rFonts w:ascii="Times New Roman" w:hAnsi="Times New Roman" w:cs="Times New Roman"/>
          <w:sz w:val="32"/>
          <w:szCs w:val="32"/>
        </w:rPr>
        <w:t xml:space="preserve">. На выбранном Татищевым месте </w:t>
      </w:r>
      <w:proofErr w:type="spellStart"/>
      <w:r w:rsidRPr="00526B5D">
        <w:rPr>
          <w:rFonts w:ascii="Times New Roman" w:hAnsi="Times New Roman" w:cs="Times New Roman"/>
          <w:sz w:val="32"/>
          <w:szCs w:val="32"/>
        </w:rPr>
        <w:t>Геннин</w:t>
      </w:r>
      <w:proofErr w:type="spellEnd"/>
      <w:r w:rsidRPr="00526B5D">
        <w:rPr>
          <w:rFonts w:ascii="Times New Roman" w:hAnsi="Times New Roman" w:cs="Times New Roman"/>
          <w:sz w:val="32"/>
          <w:szCs w:val="32"/>
        </w:rPr>
        <w:t xml:space="preserve"> построил Екатеринбургский завод, пущенный 18 ноября 1723 года. Эта дата считается днём рождения Екатеринбурга. Город получил своё название в честь жены Петра I, будущей императрицы Екатерины I. </w:t>
      </w:r>
      <w:proofErr w:type="spellStart"/>
      <w:r w:rsidRPr="00526B5D">
        <w:rPr>
          <w:rFonts w:ascii="Times New Roman" w:hAnsi="Times New Roman" w:cs="Times New Roman"/>
          <w:sz w:val="32"/>
          <w:szCs w:val="32"/>
        </w:rPr>
        <w:t>Геннин</w:t>
      </w:r>
      <w:proofErr w:type="spellEnd"/>
      <w:r w:rsidRPr="00526B5D">
        <w:rPr>
          <w:rFonts w:ascii="Times New Roman" w:hAnsi="Times New Roman" w:cs="Times New Roman"/>
          <w:sz w:val="32"/>
          <w:szCs w:val="32"/>
        </w:rPr>
        <w:t xml:space="preserve"> писал:</w:t>
      </w:r>
    </w:p>
    <w:p w14:paraId="57B3B665" w14:textId="77777777" w:rsidR="00526B5D" w:rsidRPr="00526B5D" w:rsidRDefault="00526B5D" w:rsidP="00526B5D">
      <w:pPr>
        <w:ind w:left="-993"/>
        <w:rPr>
          <w:rFonts w:ascii="Times New Roman" w:hAnsi="Times New Roman" w:cs="Times New Roman"/>
          <w:sz w:val="32"/>
          <w:szCs w:val="32"/>
        </w:rPr>
      </w:pPr>
    </w:p>
    <w:p w14:paraId="24691B82"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«…новую крепость, которая построена в Угорской провинции при реке Исеть, и в ней заводы с разными фабрики и мануфактуры, назвали во </w:t>
      </w:r>
      <w:proofErr w:type="spellStart"/>
      <w:r w:rsidRPr="00526B5D">
        <w:rPr>
          <w:rFonts w:ascii="Times New Roman" w:hAnsi="Times New Roman" w:cs="Times New Roman"/>
          <w:sz w:val="32"/>
          <w:szCs w:val="32"/>
        </w:rPr>
        <w:t>име</w:t>
      </w:r>
      <w:proofErr w:type="spellEnd"/>
      <w:r w:rsidRPr="00526B5D">
        <w:rPr>
          <w:rFonts w:ascii="Times New Roman" w:hAnsi="Times New Roman" w:cs="Times New Roman"/>
          <w:sz w:val="32"/>
          <w:szCs w:val="32"/>
        </w:rPr>
        <w:t xml:space="preserve"> Екатеринбург, для памяти вечные роды и для вечной славы </w:t>
      </w:r>
      <w:proofErr w:type="spellStart"/>
      <w:r w:rsidRPr="00526B5D">
        <w:rPr>
          <w:rFonts w:ascii="Times New Roman" w:hAnsi="Times New Roman" w:cs="Times New Roman"/>
          <w:sz w:val="32"/>
          <w:szCs w:val="32"/>
        </w:rPr>
        <w:t>ея</w:t>
      </w:r>
      <w:proofErr w:type="spellEnd"/>
      <w:r w:rsidRPr="00526B5D">
        <w:rPr>
          <w:rFonts w:ascii="Times New Roman" w:hAnsi="Times New Roman" w:cs="Times New Roman"/>
          <w:sz w:val="32"/>
          <w:szCs w:val="32"/>
        </w:rPr>
        <w:t xml:space="preserve"> величества, всемилостивейшей государыни императрицы».</w:t>
      </w:r>
    </w:p>
    <w:p w14:paraId="6F510365" w14:textId="77777777" w:rsidR="00526B5D" w:rsidRPr="00526B5D" w:rsidRDefault="00526B5D" w:rsidP="00526B5D">
      <w:pPr>
        <w:ind w:left="-993"/>
        <w:rPr>
          <w:rFonts w:ascii="Times New Roman" w:hAnsi="Times New Roman" w:cs="Times New Roman"/>
          <w:sz w:val="32"/>
          <w:szCs w:val="32"/>
        </w:rPr>
      </w:pPr>
    </w:p>
    <w:p w14:paraId="5830CB15" w14:textId="7F33A852"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Поскольку времена были неспокойными, город располагался внутри деревянной крепости. В 1735 году в Екатеринбурге был создан Монетный двор, проработавший с перерывами до 1876 года.</w:t>
      </w:r>
    </w:p>
    <w:p w14:paraId="7BCD4B78" w14:textId="7E2A4CE8"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Памятник основателям города - В.Н. Татищеву и В. де </w:t>
      </w:r>
      <w:proofErr w:type="spellStart"/>
      <w:r w:rsidRPr="00526B5D">
        <w:rPr>
          <w:rFonts w:ascii="Times New Roman" w:hAnsi="Times New Roman" w:cs="Times New Roman"/>
          <w:sz w:val="32"/>
          <w:szCs w:val="32"/>
        </w:rPr>
        <w:t>Геннину</w:t>
      </w:r>
      <w:proofErr w:type="spellEnd"/>
    </w:p>
    <w:p w14:paraId="4F005F44" w14:textId="489EF5D9" w:rsidR="00526B5D" w:rsidRDefault="00526B5D" w:rsidP="00526B5D">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EF381F2" wp14:editId="10813A1C">
            <wp:extent cx="6010275" cy="31660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45970" cy="3184867"/>
                    </a:xfrm>
                    <a:prstGeom prst="rect">
                      <a:avLst/>
                    </a:prstGeom>
                    <a:noFill/>
                  </pic:spPr>
                </pic:pic>
              </a:graphicData>
            </a:graphic>
          </wp:inline>
        </w:drawing>
      </w:r>
    </w:p>
    <w:p w14:paraId="154A7015" w14:textId="05A2DBEF" w:rsidR="00526B5D" w:rsidRDefault="00526B5D" w:rsidP="00526B5D">
      <w:pPr>
        <w:ind w:left="-993"/>
        <w:rPr>
          <w:rFonts w:ascii="Times New Roman" w:hAnsi="Times New Roman" w:cs="Times New Roman"/>
          <w:sz w:val="32"/>
          <w:szCs w:val="32"/>
        </w:rPr>
      </w:pPr>
    </w:p>
    <w:p w14:paraId="12428BD7"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lastRenderedPageBreak/>
        <w:t>На тот момент Екатеринбургский завод был крупнейшим на Урале. Но так как он стоял на совсем небольшой реке, воды для работы предприятия часто не хватало. Чтобы избежать остановок завода, выше по течению Исети построили ещё одну плотину, а рядом с ней Верх-Исетский завод. Позже в окрестностях Екатеринбурга построили Елизаветинский и Нижне-Исетский заводы, территория которых со временем вошла в состав города.</w:t>
      </w:r>
    </w:p>
    <w:p w14:paraId="1DFB8110" w14:textId="77777777" w:rsidR="00526B5D" w:rsidRPr="00526B5D" w:rsidRDefault="00526B5D" w:rsidP="00526B5D">
      <w:pPr>
        <w:ind w:left="-993"/>
        <w:rPr>
          <w:rFonts w:ascii="Times New Roman" w:hAnsi="Times New Roman" w:cs="Times New Roman"/>
          <w:sz w:val="32"/>
          <w:szCs w:val="32"/>
        </w:rPr>
      </w:pPr>
    </w:p>
    <w:p w14:paraId="54930101"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С конца 1750-х годов выпуск продукции на Екатеринбургском заводе постепенно уменьшался. В 1769 году прекратилось медеплавильное производство, а в 1808 году завод закрыли.</w:t>
      </w:r>
    </w:p>
    <w:p w14:paraId="269A5410" w14:textId="77777777" w:rsidR="00526B5D" w:rsidRPr="00526B5D" w:rsidRDefault="00526B5D" w:rsidP="00526B5D">
      <w:pPr>
        <w:ind w:left="-993"/>
        <w:rPr>
          <w:rFonts w:ascii="Times New Roman" w:hAnsi="Times New Roman" w:cs="Times New Roman"/>
          <w:sz w:val="32"/>
          <w:szCs w:val="32"/>
        </w:rPr>
      </w:pPr>
    </w:p>
    <w:p w14:paraId="53DC13C0" w14:textId="09A9F7B0"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В 1765 году (по другим данным, в 1751 году) была основана Екатеринбургская гранильная фабрика, позже ставшая знаменитой. Её расцвет пришёлся на середину XIX века. Город был одним из мировых центров художественной обработки цветного камня. Выполненные тут изделия из уральского камня шли на украшение императорских дворцов, сейчас их можно увидеть в Эрмитаже в Санкт-Петербурге и в других крупных музеях.</w:t>
      </w:r>
    </w:p>
    <w:p w14:paraId="588FE378" w14:textId="50E9BA93"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 xml:space="preserve">Город Екатеринбург. Фото В.Л. </w:t>
      </w:r>
      <w:proofErr w:type="spellStart"/>
      <w:r w:rsidRPr="00526B5D">
        <w:rPr>
          <w:rFonts w:ascii="Times New Roman" w:hAnsi="Times New Roman" w:cs="Times New Roman"/>
          <w:sz w:val="32"/>
          <w:szCs w:val="32"/>
        </w:rPr>
        <w:t>Метенкова</w:t>
      </w:r>
      <w:proofErr w:type="spellEnd"/>
    </w:p>
    <w:p w14:paraId="16C4F8CF" w14:textId="77777777" w:rsidR="00526B5D" w:rsidRDefault="00526B5D" w:rsidP="00526B5D">
      <w:pPr>
        <w:ind w:left="-993"/>
        <w:rPr>
          <w:rFonts w:ascii="Times New Roman" w:hAnsi="Times New Roman" w:cs="Times New Roman"/>
          <w:sz w:val="32"/>
          <w:szCs w:val="32"/>
        </w:rPr>
      </w:pPr>
    </w:p>
    <w:p w14:paraId="5F7F74E0" w14:textId="5A20D0D0" w:rsidR="00526B5D" w:rsidRDefault="00526B5D" w:rsidP="00526B5D">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3528B90" wp14:editId="3E4AE430">
            <wp:extent cx="4740452" cy="341312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57014" cy="3425049"/>
                    </a:xfrm>
                    <a:prstGeom prst="rect">
                      <a:avLst/>
                    </a:prstGeom>
                    <a:noFill/>
                  </pic:spPr>
                </pic:pic>
              </a:graphicData>
            </a:graphic>
          </wp:inline>
        </w:drawing>
      </w:r>
    </w:p>
    <w:p w14:paraId="0D5E2100"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lastRenderedPageBreak/>
        <w:t>Екатеринбург развивался как административный центр горнозаводской промышленности Урала и Сибири. В 1781 году Екатеринбург получил статус уездного города Пермской губернии, а в 1807 году – статус «горного города», приравненного к губернскому. Здесь находилась резиденция Главного начальника горных заводов хребта Уральского. В 1863 году город перешёл в гражданское ведомство.</w:t>
      </w:r>
    </w:p>
    <w:p w14:paraId="6F24C59A" w14:textId="77777777" w:rsidR="00526B5D" w:rsidRPr="00526B5D" w:rsidRDefault="00526B5D" w:rsidP="00526B5D">
      <w:pPr>
        <w:ind w:left="-993"/>
        <w:rPr>
          <w:rFonts w:ascii="Times New Roman" w:hAnsi="Times New Roman" w:cs="Times New Roman"/>
          <w:sz w:val="32"/>
          <w:szCs w:val="32"/>
        </w:rPr>
      </w:pPr>
    </w:p>
    <w:p w14:paraId="70BDA585" w14:textId="7777777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Быстро развивалась торговля, было много купцов. В 1820-е годы Екатеринбург и его окрестности охватила «золотая лихорадка». Многие купцы сделали на этом состояние. Как напоминание о тех временах в городе сохранились некоторые шикарные купеческие особняки.</w:t>
      </w:r>
    </w:p>
    <w:p w14:paraId="3683D3D5" w14:textId="77777777" w:rsidR="00526B5D" w:rsidRPr="00526B5D" w:rsidRDefault="00526B5D" w:rsidP="00526B5D">
      <w:pPr>
        <w:ind w:left="-993"/>
        <w:rPr>
          <w:rFonts w:ascii="Times New Roman" w:hAnsi="Times New Roman" w:cs="Times New Roman"/>
          <w:sz w:val="32"/>
          <w:szCs w:val="32"/>
        </w:rPr>
      </w:pPr>
    </w:p>
    <w:p w14:paraId="7A62573C" w14:textId="509D8498"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Способствовал развитию и прошедший в 1760-е годы через Екатеринбург Большой Сибирский тракт. В 1878 году была построена первая в регионе Уральская горнозаводская железная дорога, а позже и другие. Город быстро рос и развивался. В 1887 году тут состоялась крупная Сибирско-Уральская научно-промышленная выставка, что по тем временам стало большим событием.</w:t>
      </w:r>
    </w:p>
    <w:p w14:paraId="45F49582" w14:textId="10938C97" w:rsidR="00526B5D" w:rsidRP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Старый железнодорожный вокзал</w:t>
      </w:r>
    </w:p>
    <w:p w14:paraId="37F7B16D" w14:textId="1B1D843E" w:rsidR="00526B5D" w:rsidRDefault="00526B5D" w:rsidP="00526B5D">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FC50B9B" wp14:editId="762A5220">
            <wp:extent cx="5267325" cy="362128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7516" cy="3628292"/>
                    </a:xfrm>
                    <a:prstGeom prst="rect">
                      <a:avLst/>
                    </a:prstGeom>
                    <a:noFill/>
                  </pic:spPr>
                </pic:pic>
              </a:graphicData>
            </a:graphic>
          </wp:inline>
        </w:drawing>
      </w:r>
    </w:p>
    <w:p w14:paraId="591D3073" w14:textId="765E4298"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lastRenderedPageBreak/>
        <w:t>К началу XX века Екатеринбург стал одним из крупнейших уездных центров России. Здесь работали Уральская химическая лаборатория, Сибирский торговый банк, отделения практически всех крупных банков страны, действовали 49 фабрик и заводов. К 1917 году в Екатеринбурге проживало около 100 тысяч человек. Несмотря на активное развитие города, он не отличался развитой инфраструктурой, водопровод в нём по</w:t>
      </w:r>
      <w:r>
        <w:rPr>
          <w:rFonts w:ascii="Times New Roman" w:hAnsi="Times New Roman" w:cs="Times New Roman"/>
          <w:sz w:val="32"/>
          <w:szCs w:val="32"/>
        </w:rPr>
        <w:t xml:space="preserve"> улице</w:t>
      </w:r>
    </w:p>
    <w:p w14:paraId="56670D6C" w14:textId="358D5907" w:rsidR="00526B5D" w:rsidRDefault="00526B5D" w:rsidP="00526B5D">
      <w:pPr>
        <w:ind w:left="-993"/>
        <w:rPr>
          <w:rFonts w:ascii="Times New Roman" w:hAnsi="Times New Roman" w:cs="Times New Roman"/>
          <w:sz w:val="32"/>
          <w:szCs w:val="32"/>
        </w:rPr>
      </w:pPr>
      <w:r w:rsidRPr="00526B5D">
        <w:rPr>
          <w:rFonts w:ascii="Times New Roman" w:hAnsi="Times New Roman" w:cs="Times New Roman"/>
          <w:sz w:val="32"/>
          <w:szCs w:val="32"/>
        </w:rPr>
        <w:t>Улица Архиерейская.</w:t>
      </w:r>
    </w:p>
    <w:p w14:paraId="1783B7AD" w14:textId="77777777" w:rsidR="00526B5D" w:rsidRDefault="00526B5D" w:rsidP="00526B5D">
      <w:pPr>
        <w:ind w:left="-993"/>
        <w:rPr>
          <w:rFonts w:ascii="Times New Roman" w:hAnsi="Times New Roman" w:cs="Times New Roman"/>
          <w:sz w:val="32"/>
          <w:szCs w:val="32"/>
        </w:rPr>
      </w:pPr>
    </w:p>
    <w:p w14:paraId="73B0F145" w14:textId="192DAA45" w:rsidR="00526B5D" w:rsidRDefault="00526B5D" w:rsidP="00526B5D">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C598AA7" wp14:editId="47041593">
            <wp:extent cx="5689334" cy="380047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5282" cy="3811128"/>
                    </a:xfrm>
                    <a:prstGeom prst="rect">
                      <a:avLst/>
                    </a:prstGeom>
                    <a:noFill/>
                  </pic:spPr>
                </pic:pic>
              </a:graphicData>
            </a:graphic>
          </wp:inline>
        </w:drawing>
      </w:r>
    </w:p>
    <w:p w14:paraId="07E9E606" w14:textId="543C37C3" w:rsidR="00526B5D" w:rsidRDefault="00526B5D" w:rsidP="00526B5D">
      <w:pPr>
        <w:ind w:left="-993"/>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D3AFE69" wp14:editId="0CB639F8">
            <wp:extent cx="6048375" cy="4034266"/>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8717" cy="4041164"/>
                    </a:xfrm>
                    <a:prstGeom prst="rect">
                      <a:avLst/>
                    </a:prstGeom>
                    <a:noFill/>
                  </pic:spPr>
                </pic:pic>
              </a:graphicData>
            </a:graphic>
          </wp:inline>
        </w:drawing>
      </w:r>
    </w:p>
    <w:p w14:paraId="6FAFB4BC"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Здание горной аптеки (ныне музей камнерезного искусства)</w:t>
      </w:r>
    </w:p>
    <w:p w14:paraId="42B5785F"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Из трагических событий в истории города стоит отметить вспыхнувшую из-за военных эпидемию сибирской язвы весной 1979 года, а также мощнейший взрыв на станции Свердловск-Сортировочный 4 октября 1988 года.</w:t>
      </w:r>
    </w:p>
    <w:p w14:paraId="46D7B9E4" w14:textId="77777777" w:rsidR="004E1511" w:rsidRPr="004E1511" w:rsidRDefault="004E1511" w:rsidP="004E1511">
      <w:pPr>
        <w:ind w:left="-993"/>
        <w:rPr>
          <w:rFonts w:ascii="Times New Roman" w:hAnsi="Times New Roman" w:cs="Times New Roman"/>
          <w:sz w:val="32"/>
          <w:szCs w:val="32"/>
        </w:rPr>
      </w:pPr>
    </w:p>
    <w:p w14:paraId="25342702" w14:textId="5E6696B3" w:rsid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В разное время в городе жили многие известные люди: писатели Д.Н. Мамин-Сибиряк, П.П. Бажов, В.П. Крапивин, изобретатель радио А.С. Попов, военачальник Г.К. Жуков, генсек Л.И. Брежнев, первый президент России Б.Н. Ельцин и другие.</w:t>
      </w:r>
    </w:p>
    <w:p w14:paraId="20B03296" w14:textId="7BDD3BE2"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6FAF40E4" wp14:editId="69E7C77F">
            <wp:extent cx="6191250" cy="393144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5910" cy="3959803"/>
                    </a:xfrm>
                    <a:prstGeom prst="rect">
                      <a:avLst/>
                    </a:prstGeom>
                    <a:noFill/>
                  </pic:spPr>
                </pic:pic>
              </a:graphicData>
            </a:graphic>
          </wp:inline>
        </w:drawing>
      </w:r>
    </w:p>
    <w:p w14:paraId="01AA0E8D"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Водонапорная башня</w:t>
      </w:r>
    </w:p>
    <w:p w14:paraId="73FCE3F4"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Особенности Екатеринбурга в наши дни</w:t>
      </w:r>
    </w:p>
    <w:p w14:paraId="47C1F257"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Площадь Екатеринбурга – 490 кв. км. Численность населения – около 1,5 млн человек. По численности населения это четвёртый город России (после Москвы, Санкт-Петербурга и Новосибирска).</w:t>
      </w:r>
    </w:p>
    <w:p w14:paraId="767ACBCB" w14:textId="77777777" w:rsidR="004E1511" w:rsidRPr="004E1511" w:rsidRDefault="004E1511" w:rsidP="004E1511">
      <w:pPr>
        <w:ind w:left="-993"/>
        <w:rPr>
          <w:rFonts w:ascii="Times New Roman" w:hAnsi="Times New Roman" w:cs="Times New Roman"/>
          <w:sz w:val="32"/>
          <w:szCs w:val="32"/>
        </w:rPr>
      </w:pPr>
    </w:p>
    <w:p w14:paraId="714F4AC1" w14:textId="0DEDEBCA" w:rsid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Екатеринбург расположен на Среднем Урале, на восточном склоне Уральских гор. Рядом проходит условная граница Европы и Азии. Уральские горы в этом месте совсем невысоки, представляют собой холмы. Это благоприятствовало прокладке в этом месте дорог из Центральной России в Сибирь. Город имеет выгодное географическое положение. Здесь проходят железные дороги, крупные автодороги, действует международный аэропорт «Кольцово».</w:t>
      </w:r>
    </w:p>
    <w:p w14:paraId="7B7B6A5D" w14:textId="433C9E7C"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89E1FAE" wp14:editId="0D74570F">
            <wp:extent cx="6257925" cy="417403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0504" cy="4182426"/>
                    </a:xfrm>
                    <a:prstGeom prst="rect">
                      <a:avLst/>
                    </a:prstGeom>
                    <a:noFill/>
                  </pic:spPr>
                </pic:pic>
              </a:graphicData>
            </a:graphic>
          </wp:inline>
        </w:drawing>
      </w:r>
    </w:p>
    <w:p w14:paraId="6FB300A0"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Железнодорожный вокзал Екатеринбурга</w:t>
      </w:r>
    </w:p>
    <w:p w14:paraId="412BDAA2"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Выгодное положение способствует экономическому развитию. Екатеринбург – один из крупнейших транспортно-логистических узлов. Здесь множество торговых и офисных центров, город растёт ввысь, появляются небоскрёбы. Екатеринбург – самый компактный город-миллионник в России.</w:t>
      </w:r>
    </w:p>
    <w:p w14:paraId="0798D231" w14:textId="0CA3945E"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B7F2514" wp14:editId="0FB778D7">
            <wp:extent cx="5657850" cy="390957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1160" cy="3918771"/>
                    </a:xfrm>
                    <a:prstGeom prst="rect">
                      <a:avLst/>
                    </a:prstGeom>
                    <a:noFill/>
                  </pic:spPr>
                </pic:pic>
              </a:graphicData>
            </a:graphic>
          </wp:inline>
        </w:drawing>
      </w:r>
    </w:p>
    <w:p w14:paraId="3889B3F1"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Городской пруд</w:t>
      </w:r>
    </w:p>
    <w:p w14:paraId="7A7F9FD4" w14:textId="5927C745" w:rsid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 xml:space="preserve">Главная река города – немноговодная Исеть. На Исети в черте города образованы пруды: Верх-Исетский, Городской, Нижне-Исетский. Все притоки Исети в городской черте (кроме Патрушихи) в советское время были спрятаны под землю. Среди них </w:t>
      </w:r>
      <w:proofErr w:type="spellStart"/>
      <w:r w:rsidRPr="004E1511">
        <w:rPr>
          <w:rFonts w:ascii="Times New Roman" w:hAnsi="Times New Roman" w:cs="Times New Roman"/>
          <w:sz w:val="32"/>
          <w:szCs w:val="32"/>
        </w:rPr>
        <w:t>Мельковка</w:t>
      </w:r>
      <w:proofErr w:type="spellEnd"/>
      <w:r w:rsidRPr="004E1511">
        <w:rPr>
          <w:rFonts w:ascii="Times New Roman" w:hAnsi="Times New Roman" w:cs="Times New Roman"/>
          <w:sz w:val="32"/>
          <w:szCs w:val="32"/>
        </w:rPr>
        <w:t xml:space="preserve">, Осиновка, Ольховка, </w:t>
      </w:r>
      <w:proofErr w:type="spellStart"/>
      <w:r w:rsidRPr="004E1511">
        <w:rPr>
          <w:rFonts w:ascii="Times New Roman" w:hAnsi="Times New Roman" w:cs="Times New Roman"/>
          <w:sz w:val="32"/>
          <w:szCs w:val="32"/>
        </w:rPr>
        <w:t>Малаховка</w:t>
      </w:r>
      <w:proofErr w:type="spellEnd"/>
      <w:r w:rsidRPr="004E1511">
        <w:rPr>
          <w:rFonts w:ascii="Times New Roman" w:hAnsi="Times New Roman" w:cs="Times New Roman"/>
          <w:sz w:val="32"/>
          <w:szCs w:val="32"/>
        </w:rPr>
        <w:t xml:space="preserve">, </w:t>
      </w:r>
      <w:proofErr w:type="spellStart"/>
      <w:r w:rsidRPr="004E1511">
        <w:rPr>
          <w:rFonts w:ascii="Times New Roman" w:hAnsi="Times New Roman" w:cs="Times New Roman"/>
          <w:sz w:val="32"/>
          <w:szCs w:val="32"/>
        </w:rPr>
        <w:t>Акулинка</w:t>
      </w:r>
      <w:proofErr w:type="spellEnd"/>
      <w:r w:rsidRPr="004E1511">
        <w:rPr>
          <w:rFonts w:ascii="Times New Roman" w:hAnsi="Times New Roman" w:cs="Times New Roman"/>
          <w:sz w:val="32"/>
          <w:szCs w:val="32"/>
        </w:rPr>
        <w:t xml:space="preserve">, Монастырка, Черемшанка. На окраинах города имеются озёра: </w:t>
      </w:r>
      <w:proofErr w:type="spellStart"/>
      <w:r w:rsidRPr="004E1511">
        <w:rPr>
          <w:rFonts w:ascii="Times New Roman" w:hAnsi="Times New Roman" w:cs="Times New Roman"/>
          <w:sz w:val="32"/>
          <w:szCs w:val="32"/>
        </w:rPr>
        <w:t>Шарташ</w:t>
      </w:r>
      <w:proofErr w:type="spellEnd"/>
      <w:r w:rsidRPr="004E1511">
        <w:rPr>
          <w:rFonts w:ascii="Times New Roman" w:hAnsi="Times New Roman" w:cs="Times New Roman"/>
          <w:sz w:val="32"/>
          <w:szCs w:val="32"/>
        </w:rPr>
        <w:t xml:space="preserve">, Малый </w:t>
      </w:r>
      <w:proofErr w:type="spellStart"/>
      <w:r w:rsidRPr="004E1511">
        <w:rPr>
          <w:rFonts w:ascii="Times New Roman" w:hAnsi="Times New Roman" w:cs="Times New Roman"/>
          <w:sz w:val="32"/>
          <w:szCs w:val="32"/>
        </w:rPr>
        <w:t>Шарташ</w:t>
      </w:r>
      <w:proofErr w:type="spellEnd"/>
      <w:r w:rsidRPr="004E1511">
        <w:rPr>
          <w:rFonts w:ascii="Times New Roman" w:hAnsi="Times New Roman" w:cs="Times New Roman"/>
          <w:sz w:val="32"/>
          <w:szCs w:val="32"/>
        </w:rPr>
        <w:t xml:space="preserve">, </w:t>
      </w:r>
      <w:proofErr w:type="spellStart"/>
      <w:r w:rsidRPr="004E1511">
        <w:rPr>
          <w:rFonts w:ascii="Times New Roman" w:hAnsi="Times New Roman" w:cs="Times New Roman"/>
          <w:sz w:val="32"/>
          <w:szCs w:val="32"/>
        </w:rPr>
        <w:t>Шувакиш</w:t>
      </w:r>
      <w:proofErr w:type="spellEnd"/>
      <w:r w:rsidRPr="004E1511">
        <w:rPr>
          <w:rFonts w:ascii="Times New Roman" w:hAnsi="Times New Roman" w:cs="Times New Roman"/>
          <w:sz w:val="32"/>
          <w:szCs w:val="32"/>
        </w:rPr>
        <w:t>.</w:t>
      </w:r>
    </w:p>
    <w:p w14:paraId="66147BAE" w14:textId="092BD781"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0CD49FA" wp14:editId="549C3F0E">
            <wp:extent cx="5038725" cy="3174397"/>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5382" cy="3178591"/>
                    </a:xfrm>
                    <a:prstGeom prst="rect">
                      <a:avLst/>
                    </a:prstGeom>
                    <a:noFill/>
                  </pic:spPr>
                </pic:pic>
              </a:graphicData>
            </a:graphic>
          </wp:inline>
        </w:drawing>
      </w:r>
    </w:p>
    <w:p w14:paraId="1A9592BD" w14:textId="77777777" w:rsidR="004E1511" w:rsidRP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lastRenderedPageBreak/>
        <w:t>Вид на цирк с набережной реки Исеть</w:t>
      </w:r>
    </w:p>
    <w:p w14:paraId="71F7140D" w14:textId="4A1F8000" w:rsid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Обязательная точка для приезжающих в город туристов – смотровая площадка на небоскрёбе «Высоцкий». С высоты 188 м виден весь город и его окрестности.</w:t>
      </w:r>
    </w:p>
    <w:p w14:paraId="357E4D1A" w14:textId="10F48A1E"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3D4C1DFA" wp14:editId="54D1D566">
            <wp:extent cx="5269453" cy="3514725"/>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3126" cy="3523845"/>
                    </a:xfrm>
                    <a:prstGeom prst="rect">
                      <a:avLst/>
                    </a:prstGeom>
                    <a:noFill/>
                  </pic:spPr>
                </pic:pic>
              </a:graphicData>
            </a:graphic>
          </wp:inline>
        </w:drawing>
      </w:r>
    </w:p>
    <w:p w14:paraId="10634F22" w14:textId="4DB2A4BB" w:rsidR="004E1511" w:rsidRDefault="004E1511" w:rsidP="004E1511">
      <w:pPr>
        <w:ind w:left="-993"/>
        <w:rPr>
          <w:rFonts w:ascii="Times New Roman" w:hAnsi="Times New Roman" w:cs="Times New Roman"/>
          <w:sz w:val="32"/>
          <w:szCs w:val="32"/>
        </w:rPr>
      </w:pPr>
      <w:r w:rsidRPr="004E1511">
        <w:rPr>
          <w:rFonts w:ascii="Times New Roman" w:hAnsi="Times New Roman" w:cs="Times New Roman"/>
          <w:sz w:val="32"/>
          <w:szCs w:val="32"/>
        </w:rPr>
        <w:t>Вид на вечерний Екатеринбург со смотровой площадки небоскрёба "Высоцкий"</w:t>
      </w:r>
    </w:p>
    <w:p w14:paraId="59667173" w14:textId="0E2C2646" w:rsidR="004E1511" w:rsidRDefault="004E1511" w:rsidP="004E1511">
      <w:pPr>
        <w:ind w:left="-993"/>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EF1CEBA" wp14:editId="2F77C962">
            <wp:extent cx="4679526" cy="3509645"/>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1098" cy="3518324"/>
                    </a:xfrm>
                    <a:prstGeom prst="rect">
                      <a:avLst/>
                    </a:prstGeom>
                    <a:noFill/>
                  </pic:spPr>
                </pic:pic>
              </a:graphicData>
            </a:graphic>
          </wp:inline>
        </w:drawing>
      </w:r>
      <w:r w:rsidRPr="004E1511">
        <w:rPr>
          <w:rFonts w:ascii="Times New Roman" w:hAnsi="Times New Roman" w:cs="Times New Roman"/>
          <w:sz w:val="32"/>
          <w:szCs w:val="32"/>
        </w:rPr>
        <w:t>Храм-на-Крови</w:t>
      </w:r>
    </w:p>
    <w:p w14:paraId="4EC51143" w14:textId="77777777" w:rsidR="004E1511" w:rsidRPr="00526B5D" w:rsidRDefault="004E1511" w:rsidP="004E1511">
      <w:pPr>
        <w:ind w:left="-993"/>
        <w:rPr>
          <w:rFonts w:ascii="Times New Roman" w:hAnsi="Times New Roman" w:cs="Times New Roman"/>
          <w:sz w:val="32"/>
          <w:szCs w:val="32"/>
        </w:rPr>
      </w:pPr>
    </w:p>
    <w:sectPr w:rsidR="004E1511" w:rsidRPr="00526B5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2E0"/>
    <w:rsid w:val="001C5F1B"/>
    <w:rsid w:val="004436CC"/>
    <w:rsid w:val="004E1511"/>
    <w:rsid w:val="00526B5D"/>
    <w:rsid w:val="007E52E0"/>
    <w:rsid w:val="00F04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79AE50"/>
  <w15:chartTrackingRefBased/>
  <w15:docId w15:val="{EE96FB67-A821-48D5-BAA7-003F5B6EC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11</Pages>
  <Words>944</Words>
  <Characters>5386</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2025-11-18T14:31:00Z</dcterms:created>
  <dcterms:modified xsi:type="dcterms:W3CDTF">2025-11-18T15:08:00Z</dcterms:modified>
</cp:coreProperties>
</file>