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pacing w:val="2"/>
          <w:sz w:val="28"/>
          <w:szCs w:val="28"/>
        </w:rPr>
      </w:pPr>
      <w:r w:rsidRPr="00E66003">
        <w:rPr>
          <w:rFonts w:ascii="Liberation Serif" w:hAnsi="Liberation Serif"/>
          <w:spacing w:val="2"/>
          <w:sz w:val="28"/>
          <w:szCs w:val="28"/>
        </w:rPr>
        <w:t xml:space="preserve">Справочная информация к Административному регламенту </w:t>
      </w:r>
    </w:p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pacing w:val="2"/>
          <w:sz w:val="28"/>
          <w:szCs w:val="28"/>
        </w:rPr>
      </w:pPr>
      <w:r w:rsidRPr="00E66003">
        <w:rPr>
          <w:rFonts w:ascii="Liberation Serif" w:hAnsi="Liberation Serif"/>
          <w:spacing w:val="2"/>
          <w:sz w:val="28"/>
          <w:szCs w:val="28"/>
        </w:rPr>
        <w:t xml:space="preserve">предоставления муниципальной услуги </w:t>
      </w:r>
    </w:p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66003">
        <w:rPr>
          <w:rFonts w:ascii="Liberation Serif" w:hAnsi="Liberation Serif" w:cs="Liberation Serif"/>
          <w:sz w:val="28"/>
          <w:szCs w:val="28"/>
        </w:rPr>
        <w:t xml:space="preserve">«Прием заявлений, постановка на учет и зачисление детей </w:t>
      </w:r>
    </w:p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66003">
        <w:rPr>
          <w:rFonts w:ascii="Liberation Serif" w:hAnsi="Liberation Serif" w:cs="Liberation Serif"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 (детские сады)»</w:t>
      </w:r>
    </w:p>
    <w:p w:rsidR="00E66003" w:rsidRPr="00E66003" w:rsidRDefault="00E66003" w:rsidP="00E660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spacing w:val="2"/>
          <w:sz w:val="28"/>
          <w:szCs w:val="28"/>
        </w:rPr>
      </w:pPr>
    </w:p>
    <w:p w:rsidR="00E66003" w:rsidRPr="00E66003" w:rsidRDefault="00E66003" w:rsidP="00E6600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E66003">
        <w:rPr>
          <w:rFonts w:ascii="Liberation Serif" w:hAnsi="Liberation Serif"/>
          <w:spacing w:val="2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z w:val="28"/>
          <w:szCs w:val="28"/>
        </w:rPr>
        <w:t xml:space="preserve">Законом Российской Федерации от 15.05.1991 № 1244-1 «О социальной </w:t>
      </w:r>
      <w:r w:rsidRPr="00E66003">
        <w:rPr>
          <w:rFonts w:ascii="Liberation Serif" w:hAnsi="Liberation Serif"/>
          <w:spacing w:val="4"/>
          <w:sz w:val="28"/>
          <w:szCs w:val="28"/>
        </w:rPr>
        <w:t>защите граждан, подвергшихся воздействию радиации вследствие катастрофы на Чернобыльской АЭС» (Собрание законодательства Российской Федерации, 2004, № 35, статья 3607);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17.01.1992 № 2202-1 «О прокуратуре Российской Федерации» (Собрание законодательства Российской Федерации, 2002, № 26, статья 2523);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Законом Российской Федерации от 26.06.1992 № 3132-1 «О статусе судей в Российской Федерации» (Собрание законодательства Российской Федерации, 2004, № 35, статья 3607);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Законом Российской Федерации от 19.02.1993 № 4530-1 </w:t>
      </w:r>
      <w:r>
        <w:rPr>
          <w:rFonts w:ascii="Liberation Serif" w:hAnsi="Liberation Serif"/>
          <w:spacing w:val="4"/>
          <w:sz w:val="28"/>
          <w:szCs w:val="28"/>
        </w:rPr>
        <w:br/>
      </w:r>
      <w:r w:rsidRPr="00E66003">
        <w:rPr>
          <w:rFonts w:ascii="Liberation Serif" w:hAnsi="Liberation Serif"/>
          <w:spacing w:val="4"/>
          <w:sz w:val="28"/>
          <w:szCs w:val="28"/>
        </w:rPr>
        <w:t>«О вынужденных переселенцах» (Собрание законодательства Российской Федерации, 1995, № 52, статья 5110; 2004, № 35, статья 3607);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27.05.1998 № 76-ФЗ «О статусе военнослужащих» (Собрание законодательства Российской Федерации, 1998, № 22, статьи 2331; 2004, № 35, статья 3607; </w:t>
      </w:r>
      <w:r>
        <w:rPr>
          <w:rFonts w:ascii="Liberation Serif" w:hAnsi="Liberation Serif"/>
          <w:spacing w:val="4"/>
          <w:sz w:val="28"/>
          <w:szCs w:val="28"/>
        </w:rPr>
        <w:t xml:space="preserve">2007, № 26, статья 3087; 2009, </w:t>
      </w:r>
      <w:r w:rsidRPr="00E66003">
        <w:rPr>
          <w:rFonts w:ascii="Liberation Serif" w:hAnsi="Liberation Serif"/>
          <w:spacing w:val="4"/>
          <w:sz w:val="28"/>
          <w:szCs w:val="28"/>
        </w:rPr>
        <w:t xml:space="preserve">№ 11, статья 1263); 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24.07.1998 № 124-ФЗ «Об основных гарантиях прав ребенка в Российской Федерации» (Собрание законодательства Российской Федерации, 1998, № 31, статья 3802);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E66003">
        <w:rPr>
          <w:rFonts w:ascii="Liberation Serif" w:hAnsi="Liberation Serif"/>
          <w:spacing w:val="4"/>
          <w:sz w:val="28"/>
          <w:szCs w:val="28"/>
        </w:rPr>
        <w:t>Теча</w:t>
      </w:r>
      <w:proofErr w:type="spellEnd"/>
      <w:r w:rsidRPr="00E66003">
        <w:rPr>
          <w:rFonts w:ascii="Liberation Serif" w:hAnsi="Liberation Serif"/>
          <w:spacing w:val="4"/>
          <w:sz w:val="28"/>
          <w:szCs w:val="28"/>
        </w:rPr>
        <w:t>» (Собрание законодательства Российской Федерации, 1998, № 48, статья 5850; 2004, № 35, статья 3607; 2008, № 30, часть 2, статья 3616);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06.10.2003 № 131-ФЗ «Об общих принципах организации местного самоуправления» (Собрание законодательства Российской Федерации, 2003, № 40, статья 3822; 2007, № 43, статья 5084);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статья 2060; 2010, </w:t>
      </w:r>
      <w:r w:rsidRPr="00E66003">
        <w:rPr>
          <w:rFonts w:ascii="Liberation Serif" w:hAnsi="Liberation Serif"/>
          <w:spacing w:val="4"/>
          <w:sz w:val="28"/>
          <w:szCs w:val="28"/>
        </w:rPr>
        <w:br/>
        <w:t>№ 27, статья 3410);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статья 4179);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28.12.2010 № 403-ФЗ «О Следственном </w:t>
      </w:r>
      <w:r w:rsidRPr="00E66003">
        <w:rPr>
          <w:rFonts w:ascii="Liberation Serif" w:hAnsi="Liberation Serif"/>
          <w:spacing w:val="4"/>
          <w:sz w:val="28"/>
          <w:szCs w:val="28"/>
        </w:rPr>
        <w:lastRenderedPageBreak/>
        <w:t>комитете Российской Федерации» (Собрание законодательства Российской Федерации, 2011, № 1, статья 15);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07.02.2011 № 3-ФЗ «О полиции» (Российская газета, 08.02.2011, № 25);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29.12.2012 № 273-ФЗ «Об образовании </w:t>
      </w:r>
      <w:r>
        <w:rPr>
          <w:rFonts w:ascii="Liberation Serif" w:hAnsi="Liberation Serif"/>
          <w:spacing w:val="4"/>
          <w:sz w:val="28"/>
          <w:szCs w:val="28"/>
        </w:rPr>
        <w:br/>
      </w:r>
      <w:r w:rsidRPr="00E66003">
        <w:rPr>
          <w:rFonts w:ascii="Liberation Serif" w:hAnsi="Liberation Serif"/>
          <w:spacing w:val="4"/>
          <w:sz w:val="28"/>
          <w:szCs w:val="28"/>
        </w:rPr>
        <w:t>в Российской Федерации» (Собрание законодательства Российской Федерации, 2012, № 53);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Указом Президента Российской Федерации от 05.05.1992 № 431 </w:t>
      </w:r>
      <w:r>
        <w:rPr>
          <w:rFonts w:ascii="Liberation Serif" w:hAnsi="Liberation Serif"/>
          <w:spacing w:val="4"/>
          <w:sz w:val="28"/>
          <w:szCs w:val="28"/>
        </w:rPr>
        <w:br/>
      </w:r>
      <w:r w:rsidRPr="00E66003">
        <w:rPr>
          <w:rFonts w:ascii="Liberation Serif" w:hAnsi="Liberation Serif"/>
          <w:spacing w:val="4"/>
          <w:sz w:val="28"/>
          <w:szCs w:val="28"/>
        </w:rPr>
        <w:t>«О мерах по социальной поддержке</w:t>
      </w:r>
      <w:bookmarkStart w:id="0" w:name="_GoBack"/>
      <w:bookmarkEnd w:id="0"/>
      <w:r w:rsidRPr="00E66003">
        <w:rPr>
          <w:rFonts w:ascii="Liberation Serif" w:hAnsi="Liberation Serif"/>
          <w:spacing w:val="4"/>
          <w:sz w:val="28"/>
          <w:szCs w:val="28"/>
        </w:rPr>
        <w:t xml:space="preserve"> многодетных семей» (Собрание законодательства Российской Федерации, 2003, № 9, статья 851);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Указом Президента Российской Федерации от 02.10.1992 № 1157 </w:t>
      </w:r>
      <w:r w:rsidRPr="00E66003">
        <w:rPr>
          <w:rFonts w:ascii="Liberation Serif" w:hAnsi="Liberation Serif"/>
          <w:spacing w:val="4"/>
          <w:sz w:val="28"/>
          <w:szCs w:val="28"/>
        </w:rPr>
        <w:br/>
        <w:t>«О дополнительных мерах государственной поддержки инвалидов» (Собрание законодательства Российской Федерации, 1999, № 37, статья 4450; 2007, № 40, статья 4713);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Правительства Российской Федерации от 25.08.1999 № 936 «О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 (Собрание законодательства Российской Федерации, 1999, № 35, статья 4326; 2001,  №1, часть 2, статья 30; № 43, статья 4096; 2003, № 33, статья 3269; 2007, № 1, часть 2, статья 250);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Правительства Российской Федерации от 09.02.2004 №</w:t>
      </w:r>
      <w:r w:rsidRPr="00E66003">
        <w:rPr>
          <w:rFonts w:ascii="Liberation Serif" w:hAnsi="Liberation Serif"/>
          <w:spacing w:val="4"/>
          <w:sz w:val="24"/>
          <w:szCs w:val="24"/>
        </w:rPr>
        <w:t> </w:t>
      </w:r>
      <w:r w:rsidRPr="00E66003">
        <w:rPr>
          <w:rFonts w:ascii="Liberation Serif" w:hAnsi="Liberation Serif"/>
          <w:spacing w:val="4"/>
          <w:sz w:val="28"/>
          <w:szCs w:val="28"/>
        </w:rPr>
        <w:t>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(Собрание законодательства Российской Федерации, 2004, № 7, статья 535; 2006, № 3, статья 297; 2007, № 1, часть 2, статья 250; 2009, № 44, статья 5247);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Законом Свердловской области от 23.10.1995 № 28-ОЗ «О защите прав ребенка» (Областная газета, 31.10.1995, № 118);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Администрации города Екатеринбурга от 29.09.2015 № 2690 «Об утверждении перечня государственных и муниципальных услуг, предоставление которых организуется в государственном бюджетном учреждении Свердловской области «Многофункциональный центр предоставления государственных и муниципальных услуг»;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Администрации города Екатеринбурга о закреплении за муниципальными дошкольными образовательными организациями территорий в границах муниципального образования «город Екатеринбург» на очередной календарный год;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Распоряжением Администрации города Екатеринбурга от 22.12.2015 № 170-р «Об утверждении перечня муниципальных услуг, предоставляемых управлением образования Администрации города Екатеринбурга»;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lastRenderedPageBreak/>
        <w:t>распоряжением начальника Департамента образования Администрации города Екатеринбурга 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муниципального образования «город Екатеринбург», на очередной календарный год;</w:t>
      </w:r>
    </w:p>
    <w:p w:rsidR="00ED4976" w:rsidRPr="00ED4976" w:rsidRDefault="00E66003" w:rsidP="00ED4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уставами учреждений.</w:t>
      </w: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ED4976">
        <w:rPr>
          <w:rFonts w:ascii="Times New Roman" w:hAnsi="Times New Roman"/>
          <w:sz w:val="28"/>
          <w:szCs w:val="28"/>
        </w:rPr>
        <w:t>Приложение № 2</w:t>
      </w:r>
    </w:p>
    <w:p w:rsid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ind w:left="10348" w:hanging="142"/>
        <w:rPr>
          <w:rFonts w:ascii="Times New Roman" w:hAnsi="Times New Roman"/>
          <w:sz w:val="28"/>
          <w:szCs w:val="28"/>
        </w:rPr>
        <w:sectPr w:rsidR="00ED49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4976"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ED4976" w:rsidRPr="00ED4976" w:rsidRDefault="00ED4976" w:rsidP="00ED49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976">
        <w:rPr>
          <w:rFonts w:ascii="Times New Roman" w:hAnsi="Times New Roman"/>
          <w:sz w:val="28"/>
          <w:szCs w:val="28"/>
        </w:rPr>
        <w:lastRenderedPageBreak/>
        <w:t xml:space="preserve">Информация о местонахождении, графиках приема граждан, номерах справочных телефонов, </w:t>
      </w: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976">
        <w:rPr>
          <w:rFonts w:ascii="Times New Roman" w:hAnsi="Times New Roman"/>
          <w:sz w:val="28"/>
          <w:szCs w:val="28"/>
        </w:rPr>
        <w:t>адресах электронной почты органов и организаций, предоставляющих муниципальную услугу</w:t>
      </w: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5386"/>
        <w:gridCol w:w="1702"/>
        <w:gridCol w:w="2946"/>
      </w:tblGrid>
      <w:tr w:rsidR="00ED4976" w:rsidRPr="00ED4976" w:rsidTr="005C079B">
        <w:trPr>
          <w:trHeight w:val="318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20" w:line="220" w:lineRule="atLeast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Адрес, телефон, адрес электронной почты</w:t>
            </w:r>
          </w:p>
        </w:tc>
        <w:tc>
          <w:tcPr>
            <w:tcW w:w="46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График приема граждан</w:t>
            </w:r>
          </w:p>
        </w:tc>
      </w:tr>
      <w:tr w:rsidR="00ED4976" w:rsidRPr="00ED4976" w:rsidTr="005C079B">
        <w:trPr>
          <w:trHeight w:val="218"/>
          <w:jc w:val="center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20" w:line="220" w:lineRule="atLeast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</w:tbl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5386"/>
        <w:gridCol w:w="1703"/>
        <w:gridCol w:w="2945"/>
        <w:gridCol w:w="6"/>
      </w:tblGrid>
      <w:tr w:rsidR="00ED4976" w:rsidRPr="00ED4976" w:rsidTr="005C079B">
        <w:trPr>
          <w:gridAfter w:val="1"/>
          <w:wAfter w:w="6" w:type="dxa"/>
          <w:trHeight w:val="218"/>
          <w:jc w:val="center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20" w:line="22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620014, г. Екатеринбург, пр. Ленина, д. 24а, 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304-12-51,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15:00 – 17:00 </w:t>
            </w:r>
          </w:p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Верх-</w:t>
            </w:r>
            <w:proofErr w:type="spellStart"/>
            <w:r w:rsidRPr="00ED4976">
              <w:rPr>
                <w:rFonts w:ascii="Times New Roman" w:hAnsi="Times New Roman"/>
                <w:sz w:val="24"/>
                <w:szCs w:val="24"/>
              </w:rPr>
              <w:t>Исетского</w:t>
            </w:r>
            <w:proofErr w:type="spellEnd"/>
            <w:r w:rsidRPr="00ED4976">
              <w:rPr>
                <w:rFonts w:ascii="Times New Roman" w:hAnsi="Times New Roman"/>
                <w:sz w:val="24"/>
                <w:szCs w:val="24"/>
              </w:rPr>
              <w:t xml:space="preserve">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620014, г. Екатеринбург, ул. Хомякова, д. 5а,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304-12-60,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Железнодорожного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620027, г. Екатеринбург, ул. Челюскинцев, д. 92,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370-51-46,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Кировского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620062, г. Екатеринбург, ул. Первомайская, д. 75,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375-27-38, eduekb@ekadm.ru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Ленинского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620014, г. Екатеринбург, ул. Воеводина, 4,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203-17-87, eduekb@ekadm.ru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Октябрьского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620075, г. Екатеринбург, ул. Луначарского, д. 167,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261-41-58, eduekb@ekadm.ru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Орджоникидзевского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620017, г. Екатеринбург, ул. Бабушкина, д. 16,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304-12-57,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Чкаловского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620130, г. Екатеринбург, ул. Крестинского, д. 13а,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269-15-48,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trHeight w:val="312"/>
          <w:jc w:val="center"/>
        </w:trPr>
        <w:tc>
          <w:tcPr>
            <w:tcW w:w="45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620014, г. Екатеринбург, ул. 8 Марта, д. 8б, 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97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D4976">
              <w:rPr>
                <w:rFonts w:ascii="Times New Roman" w:hAnsi="Times New Roman"/>
                <w:sz w:val="24"/>
                <w:szCs w:val="24"/>
              </w:rPr>
              <w:t>. 331, 8 (343) 304-24-00, culture@ekadm.ru, nmc.culture@mail.ru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16:00 – 18:00 </w:t>
            </w:r>
          </w:p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976" w:rsidRDefault="00ED4976"/>
    <w:sectPr w:rsidR="00ED4976" w:rsidSect="00ED49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5C43"/>
    <w:multiLevelType w:val="hybridMultilevel"/>
    <w:tmpl w:val="960E4434"/>
    <w:lvl w:ilvl="0" w:tplc="D542E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1A"/>
    <w:rsid w:val="0004423B"/>
    <w:rsid w:val="004643E1"/>
    <w:rsid w:val="007A1F1A"/>
    <w:rsid w:val="00E66003"/>
    <w:rsid w:val="00E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D20F"/>
  <w15:chartTrackingRefBased/>
  <w15:docId w15:val="{F7F30708-488C-4DB2-99A6-CE61863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Храмова Наталья Игоревна</cp:lastModifiedBy>
  <cp:revision>4</cp:revision>
  <dcterms:created xsi:type="dcterms:W3CDTF">2020-05-12T09:29:00Z</dcterms:created>
  <dcterms:modified xsi:type="dcterms:W3CDTF">2020-11-09T11:55:00Z</dcterms:modified>
</cp:coreProperties>
</file>